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5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61"/>
        <w:gridCol w:w="3121"/>
        <w:gridCol w:w="4470"/>
      </w:tblGrid>
      <w:tr>
        <w:trPr>
          <w:trHeight w:val="2621"/>
        </w:trPr>
        <w:tc>
          <w:tcPr>
            <w:tcW w:w="2861" w:type="dxa"/>
            <w:textDirection w:val="lrTb"/>
            <w:noWrap w:val="false"/>
          </w:tcPr>
          <w:p>
            <w:pPr>
              <w:pStyle w:val="839"/>
              <w:ind w:left="318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1" locked="0" layoutInCell="1" allowOverlap="1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-685800</wp:posOffset>
                      </wp:positionV>
                      <wp:extent cx="7550785" cy="10963275"/>
                      <wp:effectExtent l="0" t="0" r="0" b="0"/>
                      <wp:wrapNone/>
                      <wp:docPr id="1" name="Рисунок 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9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5" t="-7" r="-4" b="-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50785" cy="10963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4;o:allowoverlap:true;o:allowincell:true;mso-position-horizontal-relative:text;margin-left:-38.10pt;mso-position-horizontal:absolute;mso-position-vertical-relative:text;margin-top:-54.00pt;mso-position-vertical:absolute;width:594.55pt;height:863.25pt;mso-wrap-distance-left:9.05pt;mso-wrap-distance-top:0.00pt;mso-wrap-distance-right:9.05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06220" cy="1506220"/>
                      <wp:effectExtent l="0" t="0" r="0" b="0"/>
                      <wp:docPr id="2" name="Рисунок 7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77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4" t="-24" r="-24" b="-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6220" cy="1506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18.60pt;height:118.60pt;mso-wrap-distance-left:0.00pt;mso-wrap-distance-top:0.00pt;mso-wrap-distance-right:0.00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7591" w:type="dxa"/>
            <w:textDirection w:val="lrTb"/>
            <w:noWrap w:val="false"/>
          </w:tcPr>
          <w:p>
            <w:pPr>
              <w:pStyle w:val="909"/>
            </w:pPr>
            <w:r>
              <w:rPr>
                <w:rFonts w:eastAsia="Times New Roman"/>
                <w:b/>
                <w:color w:val="0d0d0d"/>
                <w:sz w:val="22"/>
                <w:szCs w:val="22"/>
                <w:lang w:eastAsia="en-US"/>
              </w:rPr>
              <w:t xml:space="preserve">                          </w:t>
            </w:r>
            <w:r>
              <w:rPr>
                <w:rFonts w:eastAsia="Times New Roman"/>
                <w:color w:val="0d0d0d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  <w:t xml:space="preserve">РОССИЙСКАЯ ФЕДЕРАЦИЯ</w:t>
            </w:r>
            <w:r/>
          </w:p>
          <w:p>
            <w:pPr>
              <w:pStyle w:val="909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d0d0d"/>
                <w:sz w:val="22"/>
                <w:szCs w:val="22"/>
                <w:lang w:eastAsia="en-US"/>
              </w:rPr>
              <w:t xml:space="preserve">                                           </w:t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  <w:t xml:space="preserve">ОРЛОВСКАЯ ОБЛАСТЬ</w:t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</w:r>
          </w:p>
          <w:p>
            <w:pPr>
              <w:pStyle w:val="909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d0d0d"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  <w:t xml:space="preserve">УПРАВЛЕНИЕ ОБРАЗОВАНИЯ АДМИНИСТРАЦИИ ГОРОДА ОРЛА</w:t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</w:r>
          </w:p>
          <w:p>
            <w:pPr>
              <w:pStyle w:val="909"/>
              <w:jc w:val="center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  <w:t xml:space="preserve">Муниципальное бюджетное дошкольное образовательное учреждение</w:t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</w: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</w:r>
          </w:p>
          <w:p>
            <w:pPr>
              <w:pStyle w:val="909"/>
              <w:jc w:val="center"/>
            </w:pPr>
            <w:r>
              <w:t xml:space="preserve">«Детский сад №48 комбинированного вида» города Орла</w:t>
            </w:r>
            <w:r/>
          </w:p>
          <w:tbl>
            <w:tblPr>
              <w:tblW w:w="7657" w:type="dxa"/>
              <w:tblInd w:w="67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657"/>
            </w:tblGrid>
            <w:tr>
              <w:trPr>
                <w:trHeight w:val="1103"/>
              </w:trPr>
              <w:tc>
                <w:tcPr>
                  <w:tcBorders>
                    <w:top w:val="single" w:color="000000" w:sz="24" w:space="0"/>
                  </w:tcBorders>
                  <w:tcW w:w="7657" w:type="dxa"/>
                  <w:textDirection w:val="lrTb"/>
                  <w:noWrap w:val="false"/>
                </w:tcPr>
                <w:p>
                  <w:pPr>
                    <w:pStyle w:val="909"/>
                    <w:spacing w:line="276" w:lineRule="auto"/>
                    <w:tabs>
                      <w:tab w:val="clear" w:pos="708" w:leader="none"/>
                      <w:tab w:val="right" w:pos="7864" w:leader="none"/>
                    </w:tabs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г. Орел, ул. Латышских Стрелков, 101            факс: 72-18-13 </w:t>
                    <w:tab/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909"/>
                    <w:spacing w:line="276" w:lineRule="auto"/>
                  </w:pPr>
                  <w:r>
                    <w:rPr>
                      <w:rFonts w:eastAsia="Times New Roman"/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тел. 72-18-13, 72-18-23                                                                                               </w:t>
                  </w:r>
                  <w:r/>
                </w:p>
                <w:p>
                  <w:pPr>
                    <w:pStyle w:val="909"/>
                    <w:spacing w:line="276" w:lineRule="auto"/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адрес электронной почты:                                                                                                  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909"/>
                    <w:spacing w:line="276" w:lineRule="auto"/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val="en-US" w:eastAsia="en-US"/>
                    </w:rPr>
                    <w:t xml:space="preserve">bronislava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 – 48 @ 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val="en-US" w:eastAsia="en-US"/>
                    </w:rPr>
                    <w:t xml:space="preserve">mail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  <w:t xml:space="preserve">. г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val="en-US" w:eastAsia="en-US"/>
                    </w:rPr>
                    <w:t xml:space="preserve">u</w:t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r>
                  <w:r>
                    <w:rPr>
                      <w:b/>
                      <w:bCs/>
                      <w:color w:val="0d0d0d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59"/>
        </w:trPr>
        <w:tc>
          <w:tcPr>
            <w:gridSpan w:val="3"/>
            <w:tcW w:w="10452" w:type="dxa"/>
            <w:textDirection w:val="lrTb"/>
            <w:noWrap w:val="false"/>
          </w:tcPr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color w:val="5c5827"/>
                <w:sz w:val="96"/>
                <w:szCs w:val="96"/>
              </w:rPr>
            </w:pPr>
            <w:r>
              <w:rPr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511925" cy="1257300"/>
                      <wp:effectExtent l="0" t="0" r="0" b="0"/>
                      <wp:docPr id="3" name="Рисунок 1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10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rcRect l="-2" t="-9" r="-1" b="-9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6511925" cy="1257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512.75pt;height:99.00pt;mso-wrap-distance-left:0.00pt;mso-wrap-distance-top:0.00pt;mso-wrap-distance-right:0.00pt;mso-wrap-distance-bottom:0.00pt;flip:x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5c5827"/>
                <w:sz w:val="96"/>
                <w:szCs w:val="96"/>
              </w:rPr>
            </w:r>
            <w:r>
              <w:rPr>
                <w:rFonts w:ascii="Times New Roman" w:hAnsi="Times New Roman" w:cs="Times New Roman"/>
                <w:b/>
                <w:color w:val="5c5827"/>
                <w:sz w:val="96"/>
                <w:szCs w:val="96"/>
              </w:rPr>
            </w:r>
          </w:p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color w:val="00660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96"/>
                <w:szCs w:val="96"/>
              </w:rPr>
              <w:t xml:space="preserve">ПРЕЗЕНТАЦИЯ опыта работы</w:t>
            </w:r>
            <w:r>
              <w:rPr>
                <w:rFonts w:ascii="Times New Roman" w:hAnsi="Times New Roman" w:cs="Times New Roman"/>
                <w:b/>
                <w:color w:val="006600"/>
                <w:sz w:val="96"/>
                <w:szCs w:val="96"/>
              </w:rPr>
            </w:r>
            <w:r>
              <w:rPr>
                <w:rFonts w:ascii="Times New Roman" w:hAnsi="Times New Roman" w:cs="Times New Roman"/>
                <w:b/>
                <w:color w:val="006600"/>
                <w:sz w:val="96"/>
                <w:szCs w:val="96"/>
              </w:rPr>
            </w:r>
          </w:p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color w:val="0066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56"/>
                <w:szCs w:val="56"/>
              </w:rPr>
            </w:r>
            <w:r>
              <w:rPr>
                <w:rFonts w:ascii="Times New Roman" w:hAnsi="Times New Roman" w:cs="Times New Roman"/>
                <w:b/>
                <w:color w:val="006600"/>
                <w:sz w:val="56"/>
                <w:szCs w:val="56"/>
              </w:rPr>
            </w:r>
            <w:r>
              <w:rPr>
                <w:rFonts w:ascii="Times New Roman" w:hAnsi="Times New Roman" w:cs="Times New Roman"/>
                <w:b/>
                <w:color w:val="006600"/>
                <w:sz w:val="56"/>
                <w:szCs w:val="56"/>
              </w:rPr>
            </w:r>
          </w:p>
        </w:tc>
      </w:tr>
      <w:tr>
        <w:trPr>
          <w:trHeight w:val="2482"/>
        </w:trPr>
        <w:tc>
          <w:tcPr>
            <w:gridSpan w:val="3"/>
            <w:tcW w:w="10452" w:type="dxa"/>
            <w:textDirection w:val="lrTb"/>
            <w:noWrap w:val="false"/>
          </w:tcPr>
          <w:p>
            <w:pPr>
              <w:pStyle w:val="909"/>
              <w:jc w:val="center"/>
              <w:rPr>
                <w:b/>
                <w:bCs/>
                <w:color w:val="385623"/>
                <w:sz w:val="48"/>
                <w:szCs w:val="48"/>
                <w:highlight w:val="none"/>
              </w:rPr>
            </w:pPr>
            <w:r>
              <w:rPr>
                <w:rFonts w:eastAsia="Times New Roman"/>
                <w:b/>
                <w:color w:val="385623"/>
                <w:sz w:val="40"/>
                <w:szCs w:val="40"/>
              </w:rPr>
              <w:t xml:space="preserve"> </w:t>
            </w:r>
            <w:r>
              <w:rPr>
                <w:b/>
                <w:color w:val="385623"/>
                <w:sz w:val="48"/>
                <w:szCs w:val="48"/>
              </w:rPr>
              <w:t xml:space="preserve">Педагогический проект </w:t>
            </w:r>
            <w:r>
              <w:rPr>
                <w:b/>
                <w:bCs/>
                <w:color w:val="385623"/>
                <w:sz w:val="48"/>
                <w:szCs w:val="48"/>
                <w:highlight w:val="none"/>
              </w:rPr>
            </w:r>
            <w:r>
              <w:rPr>
                <w:b/>
                <w:bCs/>
                <w:color w:val="385623"/>
                <w:sz w:val="48"/>
                <w:szCs w:val="48"/>
                <w:highlight w:val="none"/>
              </w:rPr>
            </w:r>
          </w:p>
          <w:p>
            <w:pPr>
              <w:pStyle w:val="909"/>
              <w:jc w:val="center"/>
            </w:pPr>
            <w:r>
              <w:rPr>
                <w:b/>
                <w:color w:val="385623"/>
                <w:sz w:val="48"/>
                <w:szCs w:val="48"/>
                <w:highlight w:val="none"/>
              </w:rPr>
              <w:t xml:space="preserve">«Читаем вместе»</w:t>
            </w:r>
            <w:r>
              <w:rPr>
                <w:b/>
                <w:color w:val="385623"/>
                <w:sz w:val="48"/>
                <w:szCs w:val="48"/>
                <w:highlight w:val="none"/>
              </w:rPr>
            </w:r>
            <w:r/>
          </w:p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</w:p>
        </w:tc>
      </w:tr>
      <w:tr>
        <w:trPr>
          <w:trHeight w:val="674"/>
        </w:trPr>
        <w:tc>
          <w:tcPr>
            <w:tcW w:w="2861" w:type="dxa"/>
            <w:textDirection w:val="lrTb"/>
            <w:noWrap w:val="false"/>
          </w:tcPr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38562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85623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385623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385623"/>
                <w:sz w:val="32"/>
                <w:szCs w:val="32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  <w:t xml:space="preserve">Автор - составитель</w:t>
            </w: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</w:p>
        </w:tc>
        <w:tc>
          <w:tcPr>
            <w:tcW w:w="4470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  <w:t xml:space="preserve">Рожкова Е.А., воспитатель</w:t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  <w:highlight w:val="none"/>
              </w:rPr>
            </w: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  <w:highlight w:val="none"/>
              </w:rPr>
              <w:t xml:space="preserve">Сапелкина Е.А.,воспитатель</w:t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</w:tc>
      </w:tr>
      <w:tr>
        <w:trPr>
          <w:trHeight w:val="674"/>
        </w:trPr>
        <w:tc>
          <w:tcPr>
            <w:tcW w:w="2861" w:type="dxa"/>
            <w:textDirection w:val="lrTb"/>
            <w:noWrap w:val="false"/>
          </w:tcPr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color w:val="38562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32"/>
                <w:szCs w:val="32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  <w:t xml:space="preserve">Дата выступления:</w:t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</w:tc>
        <w:tc>
          <w:tcPr>
            <w:tcW w:w="4470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</w:tc>
      </w:tr>
      <w:tr>
        <w:trPr>
          <w:trHeight w:val="674"/>
        </w:trPr>
        <w:tc>
          <w:tcPr>
            <w:tcW w:w="2861" w:type="dxa"/>
            <w:textDirection w:val="lrTb"/>
            <w:noWrap w:val="false"/>
          </w:tcPr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32"/>
                <w:szCs w:val="32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  <w:t xml:space="preserve">Место презентации:</w:t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</w:tc>
        <w:tc>
          <w:tcPr>
            <w:tcW w:w="4470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</w:tc>
      </w:tr>
      <w:tr>
        <w:trPr>
          <w:trHeight w:val="433"/>
        </w:trPr>
        <w:tc>
          <w:tcPr>
            <w:gridSpan w:val="3"/>
            <w:tcW w:w="10452" w:type="dxa"/>
            <w:textDirection w:val="lrTb"/>
            <w:noWrap w:val="false"/>
          </w:tcPr>
          <w:p>
            <w:pPr>
              <w:pStyle w:val="839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85623"/>
                <w:sz w:val="28"/>
                <w:szCs w:val="28"/>
              </w:rPr>
            </w:r>
          </w:p>
          <w:p>
            <w:pPr>
              <w:pStyle w:val="839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  <w:t xml:space="preserve">Орёл/2023 г</w:t>
            </w:r>
            <w:r/>
          </w:p>
          <w:p>
            <w:pPr>
              <w:pStyle w:val="839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385623"/>
                <w:sz w:val="28"/>
                <w:szCs w:val="28"/>
              </w:rPr>
            </w:r>
          </w:p>
        </w:tc>
      </w:tr>
    </w:tbl>
    <w:p>
      <w:pPr>
        <w:pStyle w:val="839"/>
        <w:ind w:firstLine="540"/>
        <w:jc w:val="both"/>
        <w:spacing w:before="0" w:after="240" w:line="360" w:lineRule="auto"/>
        <w:tabs>
          <w:tab w:val="clear" w:pos="708" w:leader="none"/>
          <w:tab w:val="left" w:pos="4512" w:leader="none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p>
      <w:pPr>
        <w:pStyle w:val="839"/>
        <w:ind w:firstLine="540"/>
        <w:jc w:val="both"/>
        <w:spacing w:before="0" w:after="240" w:line="360" w:lineRule="auto"/>
        <w:tabs>
          <w:tab w:val="clear" w:pos="708" w:leader="none"/>
          <w:tab w:val="left" w:pos="4512" w:leader="none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p>
      <w:pPr>
        <w:pStyle w:val="839"/>
        <w:jc w:val="both"/>
        <w:spacing w:before="0" w:after="240" w:line="360" w:lineRule="auto"/>
        <w:tabs>
          <w:tab w:val="clear" w:pos="708" w:leader="none"/>
          <w:tab w:val="left" w:pos="4512" w:leader="none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Добрый день, уважаемые коллеги! Представляем вашему вниманию презентацию  проекта для детей младшего и среднего возраста «Читаем вместе».</w:t>
      </w:r>
      <w:r>
        <w:rPr>
          <w:highlight w:val="none"/>
        </w:rPr>
        <w:t xml:space="preserve">Выбор темы </w:t>
      </w:r>
      <w:r>
        <w:rPr>
          <w:sz w:val="28"/>
          <w:szCs w:val="28"/>
          <w:highlight w:val="none"/>
        </w:rPr>
        <w:t xml:space="preserve">проекта обусловлен тем</w:t>
      </w:r>
      <w:r>
        <w:rPr>
          <w:highlight w:val="none"/>
        </w:rPr>
        <w:t xml:space="preserve">,что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век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цифровизации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родители мало уде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лят вниманию чтению детям книг дома.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Дети сидят час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а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ми в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телефонах, компьютерах, играют в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гаджетах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. Отсюда 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задержка речевого аппарата,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памяти, речи.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В нашем проекте мы постара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емся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помочь родителям осознать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ценность детского чтения как э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ф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фек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тивного средства образования и воспитания дошкольников, интеллектуально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го ресурса их развития личности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, как залог их жизненного успеха.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Актуальность данного проекта</w:t>
      </w:r>
      <w:r>
        <w:rPr>
          <w:b w:val="0"/>
          <w:bCs w:val="0"/>
          <w:sz w:val="28"/>
          <w:szCs w:val="28"/>
        </w:rPr>
        <w:t xml:space="preserve">,заключается в том,</w:t>
      </w:r>
      <w:r>
        <w:rPr>
          <w:b w:val="0"/>
          <w:bCs w:val="0"/>
          <w:sz w:val="28"/>
          <w:szCs w:val="28"/>
          <w:highlight w:val="none"/>
        </w:rPr>
        <w:t xml:space="preserve"> что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нига входит в жизнь ребенка с самого раннего возраста, сопровождает на протяжении всего дошкольного детства и 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ается с ним на всю жизнь. С книгой начинается его знакомство с миром литературы, с миром человеческих взаимоотношений и со всем окружающим миром в целом.</w:t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3 </w:t>
      </w:r>
      <w:r>
        <w:rPr>
          <w:b w:val="0"/>
          <w:bCs w:val="0"/>
          <w:sz w:val="28"/>
          <w:szCs w:val="28"/>
        </w:rPr>
        <w:t xml:space="preserve">Наш проект является групповым, коммуникативно- творческий, детско-семейный,краткосрочным. Участниками данного проекта являются воспитанники средней группы « Дружная семейка» и их родители.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highlight w:val="none"/>
        </w:rPr>
      </w:pPr>
      <w:r>
        <w:rPr>
          <w:b/>
          <w:bCs/>
          <w:sz w:val="28"/>
          <w:szCs w:val="28"/>
        </w:rPr>
        <w:t xml:space="preserve">Слайд 4</w:t>
      </w:r>
      <w:r>
        <w:rPr>
          <w:highlight w:val="none"/>
        </w:rPr>
        <w:t xml:space="preserve"> Были установлены цели и задачи нашего проекта</w:t>
      </w:r>
      <w:r>
        <w:rPr>
          <w:highlight w:val="none"/>
        </w:rPr>
      </w:r>
      <w:r>
        <w:rPr>
          <w:highlight w:val="none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Цель: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омочь родителям осознать ценность детского чтения как эффективного средства образования и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спитания дошкольников, интеллектуального ресурса их развития личности, как залог их жизненного успеха; 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Слайд 5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 xml:space="preserve">Обучающие: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-прививать интерес к </w:t>
      </w:r>
      <w:r>
        <w:rPr>
          <w:rFonts w:ascii="Times New Roman" w:hAnsi="Times New Roman" w:eastAsia="Calibri" w:cs="Times New Roman"/>
          <w:sz w:val="28"/>
          <w:szCs w:val="28"/>
        </w:rPr>
        <w:t xml:space="preserve">чтению литературных произведений, их обсуждению;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-учить самостоятельно и последовательно передавать содержание текста, использовать в пересказе выразительные средства, характерные для литературного произведения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-формировать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умение с помощью воспитателя инсценировать и драматизировать сказки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-побуждать к заучиванию наизусть коротких стихотворных текстов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 xml:space="preserve"> Развивающие: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-развивать познавательны</w:t>
      </w:r>
      <w:r>
        <w:rPr>
          <w:rFonts w:ascii="Times New Roman" w:hAnsi="Times New Roman" w:eastAsia="Calibri" w:cs="Times New Roman"/>
          <w:sz w:val="28"/>
          <w:szCs w:val="28"/>
        </w:rPr>
        <w:t xml:space="preserve">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процесс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-развивать восприятие,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диалогическую и монологическую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речь, память, мышление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-развивать желание узнавать из книг 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 окружающем мире, о существовании в нём добра и зла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 xml:space="preserve">Воспитательные: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</w:p>
    <w:p>
      <w:pPr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поддержанию традиций 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к книге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воспитывать отзывчивость на содержание прочитанного, радоваться победе положительного героя.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Слайд 6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 xml:space="preserve">Задачи по работе с родителями: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r>
    </w:p>
    <w:p>
      <w:pPr>
        <w:numPr>
          <w:ilvl w:val="0"/>
          <w:numId w:val="4"/>
        </w:numPr>
        <w:ind w:left="0" w:firstLine="0"/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ультуре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, воспитывать грамотного</w:t>
      </w:r>
      <w:r>
        <w:rPr>
          <w:rFonts w:ascii="Times New Roman" w:hAnsi="Times New Roman" w:cs="Times New Roman"/>
          <w:sz w:val="28"/>
          <w:szCs w:val="28"/>
        </w:rPr>
        <w:t xml:space="preserve"> читателя.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left="0" w:firstLine="0"/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эффективность работы по приобщению детей к </w:t>
      </w:r>
      <w:r>
        <w:rPr>
          <w:rFonts w:ascii="Times New Roman" w:hAnsi="Times New Roman" w:cs="Times New Roman"/>
          <w:sz w:val="28"/>
          <w:szCs w:val="28"/>
        </w:rPr>
        <w:t xml:space="preserve">чтению книг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всех участников образовательного процесса: педагогов, детей, родителей.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left="0" w:firstLine="0"/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поддержанию традиций семейного чтения.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left="0" w:firstLine="0"/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культуру речи </w:t>
      </w:r>
      <w:r>
        <w:rPr>
          <w:rFonts w:ascii="Times New Roman" w:hAnsi="Times New Roman" w:cs="Times New Roman"/>
          <w:sz w:val="28"/>
          <w:szCs w:val="28"/>
        </w:rPr>
        <w:t xml:space="preserve">педагогов, родителей, детей.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left="0" w:firstLine="0"/>
        <w:jc w:val="both"/>
        <w:spacing w:line="336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книге.</w:t>
      </w:r>
      <w:r>
        <w:rPr>
          <w:rStyle w:val="951"/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Слайд 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highlight w:val="none"/>
          <w14:ligatures w14:val="none"/>
        </w:rPr>
        <w:t xml:space="preserve">Для работы над проектом нами были использованы следующие ресурсы</w:t>
      </w:r>
      <w:r>
        <w:rPr>
          <w:b/>
          <w:bCs/>
          <w:sz w:val="28"/>
          <w:szCs w:val="28"/>
        </w:rPr>
        <w:t xml:space="preserve">: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47"/>
        <w:gridCol w:w="3305"/>
        <w:gridCol w:w="5794"/>
      </w:tblGrid>
      <w:tr>
        <w:trPr>
          <w:trHeight w:val="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179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ind w:firstLine="318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художественная литература;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методическая литература;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наглядный иллюстрационный материал,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конспекты;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РППС группы;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театрализованные и подвижные игры.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ноутбук;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принтер;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сканер;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фотоаппаратура;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-доступ к сети Интернет;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-материалы для продуктивной деятельности;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младший воспитатель.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фициальный сайт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  закон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 29.12.2012   №  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образовании в Российской Федерации»;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Конвенция о правах ребенка;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СанПин;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года №1155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обновлениями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Устав ОО;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Локальные нормативные акты ОО.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textDirection w:val="lrTb"/>
            <w:noWrap w:val="false"/>
          </w:tcPr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38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Слайд 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sz w:val="28"/>
          <w:szCs w:val="28"/>
          <w:highlight w:val="none"/>
          <w14:ligatures w14:val="none"/>
        </w:rPr>
        <w:t xml:space="preserve">Для работой над проектом нами был составлен примерный поэтапный  план.</w:t>
      </w:r>
      <w:r>
        <w:rPr>
          <w:b/>
          <w:bCs/>
          <w:sz w:val="28"/>
          <w:szCs w:val="28"/>
        </w:rPr>
      </w:r>
      <w:r>
        <w:rPr>
          <w:highlight w:val="none"/>
        </w:rPr>
      </w:r>
    </w:p>
    <w:p>
      <w:pPr>
        <w:ind w:left="142"/>
        <w:rPr>
          <w:rFonts w:ascii="Times New Roman" w:hAnsi="Times New Roman" w:eastAsia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Первый этап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color w:val="17365d" w:themeColor="text2" w:themeShade="BF"/>
          <w:sz w:val="28"/>
          <w:szCs w:val="28"/>
        </w:rPr>
        <w:t xml:space="preserve">подготовительный</w:t>
      </w:r>
      <w:r>
        <w:rPr>
          <w:rFonts w:ascii="Times New Roman" w:hAnsi="Times New Roman" w:eastAsia="Times New Roman" w:cs="Times New Roman"/>
          <w:b/>
          <w:bCs/>
          <w:color w:val="17365d" w:themeColor="text2" w:themeShade="BF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7365d" w:themeColor="text2" w:themeShade="BF"/>
          <w:sz w:val="28"/>
          <w:szCs w:val="28"/>
        </w:rPr>
      </w:r>
    </w:p>
    <w:p>
      <w:pPr>
        <w:jc w:val="both"/>
        <w:spacing w:after="0" w:line="450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Подбор и анализ методической литературы и интернет- ресурсов по теме проекта.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450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 Диагностика знаний детей по теме проекта, анкетирование родителей.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450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 Составление плана работы над проектом.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>
        <w:rPr>
          <w:b/>
          <w:bCs/>
          <w:sz w:val="28"/>
          <w:szCs w:val="28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Слайд 9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Второй этап- основной.</w:t>
      </w: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Основной этап заключает в себе проведение следующих мероприятий: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rPr>
          <w:rFonts w:ascii="Times New Roman" w:hAnsi="Times New Roman" w:eastAsia="Arial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111111"/>
          <w:sz w:val="28"/>
          <w:szCs w:val="28"/>
          <w:highlight w:val="none"/>
        </w:rPr>
        <w:t xml:space="preserve">-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Ежедневные беседы 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«Рассказ о </w:t>
      </w:r>
      <w:r>
        <w:rPr>
          <w:rFonts w:ascii="Times New Roman" w:hAnsi="Times New Roman" w:eastAsia="Arial" w:cs="Times New Roman"/>
          <w:b/>
          <w:i/>
          <w:color w:val="111111"/>
          <w:sz w:val="28"/>
          <w:szCs w:val="28"/>
          <w:highlight w:val="white"/>
        </w:rPr>
        <w:t xml:space="preserve">прочитанной книге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, 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«Откуда пришла книга»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, 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«Берегите книги, друзья!»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Arial" w:cs="Times New Roman"/>
          <w:color w:val="111111"/>
          <w:sz w:val="28"/>
          <w:szCs w:val="28"/>
        </w:rPr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none"/>
        </w:rPr>
      </w:r>
    </w:p>
    <w:p>
      <w:pPr>
        <w:pStyle w:val="9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-Дидактические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настольно-печатные</w:t>
      </w:r>
      <w:r>
        <w:rPr>
          <w:rFonts w:ascii="Times New Roman" w:hAnsi="Times New Roman" w:cs="Times New Roman"/>
          <w:sz w:val="28"/>
          <w:szCs w:val="28"/>
        </w:rPr>
        <w:t xml:space="preserve"> игры по 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прочитанным книгам: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«Кузовок со сказками»</w:t>
      </w:r>
      <w:r>
        <w:rPr>
          <w:rFonts w:ascii="Times New Roman" w:hAnsi="Times New Roman" w:cs="Times New Roman"/>
          <w:sz w:val="28"/>
          <w:szCs w:val="28"/>
        </w:rPr>
        <w:t xml:space="preserve">, </w:t>
      </w:r>
      <w:r>
        <w:rPr>
          <w:rFonts w:ascii="Times New Roman" w:hAnsi="Times New Roman" w:cs="Times New Roman"/>
          <w:i/>
          <w:sz w:val="28"/>
          <w:szCs w:val="28"/>
        </w:rPr>
        <w:t xml:space="preserve">«Угадай сказку»</w:t>
      </w:r>
      <w:r>
        <w:rPr>
          <w:rFonts w:ascii="Times New Roman" w:hAnsi="Times New Roman" w:cs="Times New Roman"/>
          <w:sz w:val="28"/>
          <w:szCs w:val="28"/>
        </w:rPr>
        <w:t xml:space="preserve">, «Узнай, о каком сказочном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ерое я говорю»;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9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sz w:val="28"/>
          <w:szCs w:val="28"/>
        </w:rPr>
        <w:t xml:space="preserve">«Заюшкина избушка»</w:t>
      </w:r>
      <w:r>
        <w:rPr>
          <w:rFonts w:ascii="Times New Roman" w:hAnsi="Times New Roman" w:cs="Times New Roman"/>
          <w:sz w:val="28"/>
          <w:szCs w:val="28"/>
        </w:rPr>
        <w:t xml:space="preserve">, «Сказочные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пазлы», </w:t>
      </w:r>
      <w:r>
        <w:rPr>
          <w:rFonts w:ascii="Times New Roman" w:hAnsi="Times New Roman" w:cs="Times New Roman"/>
          <w:i/>
          <w:sz w:val="28"/>
          <w:szCs w:val="28"/>
        </w:rPr>
        <w:t xml:space="preserve">«Путешествие по сказкам»</w:t>
      </w:r>
      <w:r>
        <w:rPr>
          <w:rFonts w:ascii="Times New Roman" w:hAnsi="Times New Roman" w:cs="Times New Roman"/>
          <w:sz w:val="28"/>
          <w:szCs w:val="28"/>
        </w:rPr>
        <w:t xml:space="preserve"> - лото, </w:t>
      </w:r>
      <w:r>
        <w:rPr>
          <w:rFonts w:ascii="Times New Roman" w:hAnsi="Times New Roman" w:cs="Times New Roman"/>
          <w:i/>
          <w:sz w:val="28"/>
          <w:szCs w:val="28"/>
        </w:rPr>
        <w:t xml:space="preserve">«Герои сказок»</w:t>
      </w:r>
      <w:r>
        <w:rPr>
          <w:rFonts w:ascii="Times New Roman" w:hAnsi="Times New Roman" w:cs="Times New Roman"/>
          <w:sz w:val="28"/>
          <w:szCs w:val="28"/>
        </w:rPr>
        <w:t xml:space="preserve"> - кубики;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гры с мячом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sz w:val="28"/>
          <w:szCs w:val="28"/>
        </w:rPr>
        <w:t xml:space="preserve">«Кто знает больше сказок?»</w:t>
      </w:r>
      <w:r>
        <w:rPr>
          <w:rFonts w:ascii="Times New Roman" w:hAnsi="Times New Roman" w:cs="Times New Roman"/>
          <w:i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color w:val="111111"/>
          <w:sz w:val="28"/>
          <w:szCs w:val="28"/>
        </w:rPr>
      </w:pPr>
      <w:r>
        <w:rPr>
          <w:rFonts w:ascii="Times New Roman" w:hAnsi="Times New Roman" w:eastAsia="Arial" w:cs="Times New Roman"/>
          <w:b/>
          <w:bCs/>
          <w:color w:val="111111"/>
          <w:sz w:val="28"/>
          <w:szCs w:val="28"/>
          <w:highlight w:val="none"/>
        </w:rPr>
        <w:t xml:space="preserve">-</w:t>
      </w:r>
      <w:r>
        <w:rPr>
          <w:rFonts w:ascii="Times New Roman" w:hAnsi="Times New Roman" w:eastAsia="Arial" w:cs="Times New Roman"/>
          <w:b/>
          <w:bCs/>
          <w:color w:val="111111"/>
          <w:sz w:val="28"/>
          <w:szCs w:val="28"/>
          <w:highlight w:val="white"/>
        </w:rPr>
        <w:t xml:space="preserve">с</w:t>
      </w:r>
      <w:r>
        <w:rPr>
          <w:rFonts w:ascii="Times New Roman" w:hAnsi="Times New Roman" w:eastAsia="Arial" w:cs="Times New Roman"/>
          <w:b/>
          <w:bCs/>
          <w:color w:val="111111"/>
          <w:sz w:val="28"/>
          <w:szCs w:val="28"/>
          <w:highlight w:val="white"/>
        </w:rPr>
        <w:t xml:space="preserve">южетно – ролевые игры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«Библиотека»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, 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«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Книжный магазин»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Arial" w:cs="Times New Roman"/>
          <w:color w:val="111111"/>
          <w:sz w:val="28"/>
          <w:szCs w:val="28"/>
        </w:rPr>
      </w:r>
      <w:r>
        <w:rPr>
          <w:rFonts w:ascii="Times New Roman" w:hAnsi="Times New Roman" w:eastAsia="Arial" w:cs="Times New Roman"/>
          <w:color w:val="111111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-п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альчиковая гимнастика: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«Рукавичка», «Сказки», «Колобок», «Теремок»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none"/>
        </w:rPr>
        <w:t xml:space="preserve">-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з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аучивание и чтение с детьми стихотворений,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</w:rPr>
        <w:t xml:space="preserve">пословиц и поговорок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агадки о сказках, героях сказок.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10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111111"/>
          <w:sz w:val="28"/>
          <w:szCs w:val="28"/>
        </w:rPr>
        <w:t xml:space="preserve"> -Литературные вечера</w:t>
      </w:r>
      <w:r>
        <w:rPr>
          <w:rFonts w:ascii="Times New Roman" w:hAnsi="Times New Roman" w:eastAsia="Arial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r>
    </w:p>
    <w:p>
      <w:pP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-НОД по развитию речи «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 мире сказок»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r>
    </w:p>
    <w:p>
      <w:pP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НОД по лепке “Герои сказок”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-Подвижные игры: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bCs/>
          <w:i/>
          <w:color w:val="111111"/>
          <w:sz w:val="28"/>
          <w:szCs w:val="28"/>
        </w:rPr>
      </w:pPr>
      <w:r>
        <w:rPr>
          <w:rFonts w:ascii="Times New Roman" w:hAnsi="Times New Roman" w:eastAsia="Arial" w:cs="Times New Roman"/>
          <w:color w:val="111111"/>
          <w:sz w:val="28"/>
          <w:szCs w:val="28"/>
        </w:rPr>
        <w:t xml:space="preserve">«Волк и козлята», «Бармалей», «Лиса в курятнике»</w:t>
      </w:r>
      <w:r>
        <w:rPr>
          <w:rFonts w:ascii="Times New Roman" w:hAnsi="Times New Roman" w:eastAsia="Arial" w:cs="Times New Roman"/>
          <w:bCs/>
          <w:i/>
          <w:color w:val="111111"/>
          <w:sz w:val="28"/>
          <w:szCs w:val="28"/>
        </w:rPr>
      </w:r>
      <w:r>
        <w:rPr>
          <w:rFonts w:ascii="Times New Roman" w:hAnsi="Times New Roman" w:eastAsia="Arial" w:cs="Times New Roman"/>
          <w:bCs/>
          <w:i/>
          <w:color w:val="111111"/>
          <w:sz w:val="28"/>
          <w:szCs w:val="28"/>
        </w:rPr>
      </w:r>
    </w:p>
    <w:p>
      <w:pPr>
        <w:rPr>
          <w:rFonts w:ascii="Times New Roman" w:hAnsi="Times New Roman" w:eastAsia="Liberation Sans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iCs/>
          <w:color w:val="111111"/>
          <w:sz w:val="28"/>
          <w:szCs w:val="28"/>
        </w:rPr>
        <w:t xml:space="preserve">-Физкультминутки: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</w:rPr>
        <w:t xml:space="preserve">  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</w:rPr>
        <w:t xml:space="preserve">«Теремок», «Колобок», «Незнайка», «Репка», «Чипполино», «Золушка»</w:t>
      </w:r>
      <w:r>
        <w:rPr>
          <w:rFonts w:ascii="Times New Roman" w:hAnsi="Times New Roman" w:eastAsia="Liberation Sans" w:cs="Times New Roman"/>
          <w:color w:val="000000"/>
          <w:sz w:val="28"/>
          <w:szCs w:val="28"/>
        </w:rPr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11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основного  этапа была проведена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Arial" w:cs="Times New Roman"/>
          <w:bCs/>
          <w:i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-Благотворительная акция «Подари книгу в группу»,</w:t>
      </w:r>
      <w:r>
        <w:rPr>
          <w:rFonts w:ascii="Times New Roman" w:hAnsi="Times New Roman" w:eastAsia="Arial" w:cs="Times New Roman"/>
          <w:color w:val="111111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  <w:t xml:space="preserve">«Давая детям книги, вы дарите им крылья!»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Cs/>
          <w:i/>
          <w:color w:val="111111"/>
          <w:sz w:val="28"/>
          <w:szCs w:val="28"/>
          <w:highlight w:val="whit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i/>
          <w:color w:val="111111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-Были подготовлены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памятки для родителей: «Организация чтения художественной литературы»; «Рекомендательный список для совместного чтения с детьми 4-5»;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Б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уклет «Выбери свою библиотеку» (сведения о городских детских библиотеках).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заключительный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8"/>
        <w:numPr>
          <w:ilvl w:val="0"/>
          <w:numId w:val="5"/>
        </w:numPr>
        <w:ind w:left="142"/>
        <w:jc w:val="both"/>
        <w:rPr>
          <w:rFonts w:ascii="Times New Roman" w:hAnsi="Times New Roman" w:eastAsia="Times New Roman" w:cs="Times New Roman"/>
          <w:color w:val="303f5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нализ полученных результатов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303f50"/>
          <w:sz w:val="28"/>
          <w:szCs w:val="28"/>
        </w:rPr>
      </w:r>
      <w:r>
        <w:rPr>
          <w:rFonts w:ascii="Times New Roman" w:hAnsi="Times New Roman" w:eastAsia="Times New Roman" w:cs="Times New Roman"/>
          <w:color w:val="303f50"/>
          <w:sz w:val="28"/>
          <w:szCs w:val="28"/>
        </w:rPr>
      </w:r>
    </w:p>
    <w:p>
      <w:pPr>
        <w:jc w:val="both"/>
        <w:spacing w:after="0" w:line="450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результате работы над проектом были созданы продукты детской деятельности рисунки детей и родителей.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08"/>
        <w:ind w:left="0" w:firstLine="0"/>
        <w:jc w:val="bot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12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08"/>
        <w:ind w:left="0"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нашей работы показал,что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2"/>
        <w:spacing w:before="0" w:beforeAutospacing="0" w:after="0" w:afterAutospacing="0" w:line="336" w:lineRule="atLeast"/>
        <w:shd w:val="clear" w:color="auto" w:fill="ffffff"/>
        <w:rPr>
          <w:sz w:val="28"/>
          <w:szCs w:val="28"/>
        </w:rPr>
      </w:pPr>
      <w:r>
        <w:rPr>
          <w:rStyle w:val="953"/>
          <w:sz w:val="28"/>
          <w:szCs w:val="28"/>
        </w:rPr>
        <w:t xml:space="preserve"> </w:t>
      </w:r>
      <w:r>
        <w:rPr>
          <w:rStyle w:val="953"/>
          <w:b/>
          <w:sz w:val="28"/>
          <w:szCs w:val="28"/>
        </w:rPr>
        <w:t xml:space="preserve">Родители: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Ежедневно поддерживают </w:t>
      </w:r>
      <w:r>
        <w:rPr>
          <w:sz w:val="28"/>
          <w:szCs w:val="28"/>
        </w:rPr>
        <w:t xml:space="preserve">традиции семейного чтения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-Повышают интерес ребенка к </w:t>
      </w:r>
      <w:r>
        <w:rPr>
          <w:sz w:val="28"/>
          <w:szCs w:val="28"/>
        </w:rPr>
        <w:t xml:space="preserve">чтению </w:t>
      </w:r>
      <w:r>
        <w:rPr>
          <w:sz w:val="28"/>
          <w:szCs w:val="28"/>
        </w:rPr>
        <w:t xml:space="preserve">художественной литератур</w:t>
      </w:r>
      <w:r>
        <w:rPr>
          <w:sz w:val="28"/>
          <w:szCs w:val="28"/>
        </w:rPr>
        <w:t xml:space="preserve">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-Расширяют круг детского чтения за счет введения новых тематических рубрик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-Проявляют уважение к чтению и относятся к нему, как к серьезному и очень важному и нужному </w:t>
      </w:r>
      <w:r>
        <w:rPr>
          <w:sz w:val="28"/>
          <w:szCs w:val="28"/>
        </w:rPr>
        <w:t xml:space="preserve">семейному </w:t>
      </w:r>
      <w:r>
        <w:rPr>
          <w:sz w:val="28"/>
          <w:szCs w:val="28"/>
        </w:rPr>
        <w:t xml:space="preserve">занятию.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07"/>
        <w:jc w:val="both"/>
        <w:spacing w:before="72" w:after="72"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13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52"/>
        <w:spacing w:before="0" w:beforeAutospacing="0" w:after="0" w:afterAutospacing="0" w:line="336" w:lineRule="atLeast"/>
        <w:shd w:val="clear" w:color="auto" w:fill="ffffff"/>
        <w:rPr>
          <w:sz w:val="28"/>
          <w:szCs w:val="28"/>
        </w:rPr>
      </w:pPr>
      <w:r>
        <w:rPr>
          <w:rStyle w:val="953"/>
          <w:b/>
          <w:sz w:val="28"/>
          <w:szCs w:val="28"/>
        </w:rPr>
        <w:t xml:space="preserve">Воспитанники: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Умеют самостоятельно </w:t>
      </w:r>
      <w:r>
        <w:rPr>
          <w:sz w:val="28"/>
          <w:szCs w:val="28"/>
        </w:rPr>
        <w:t xml:space="preserve">выбирать</w:t>
      </w:r>
      <w:r>
        <w:rPr>
          <w:sz w:val="28"/>
          <w:szCs w:val="28"/>
        </w:rPr>
        <w:t xml:space="preserve"> художественные произведения для семейного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чтения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-Умеют правильно обращаться с книгой, ве</w:t>
      </w:r>
      <w:r>
        <w:rPr>
          <w:sz w:val="28"/>
          <w:szCs w:val="28"/>
        </w:rPr>
        <w:t xml:space="preserve">дут</w:t>
      </w:r>
      <w:r>
        <w:rPr>
          <w:sz w:val="28"/>
          <w:szCs w:val="28"/>
        </w:rPr>
        <w:t xml:space="preserve"> беседы о прочитанном, анализировать текст на доступном уровне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-Сформирован интерес к литературе как к виду искусства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-Сформированы нравственные качества ребенка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Сформирована</w:t>
      </w:r>
      <w:r>
        <w:rPr>
          <w:sz w:val="28"/>
          <w:szCs w:val="28"/>
        </w:rPr>
        <w:t xml:space="preserve"> потребность ежедневного общения с художественной </w:t>
      </w:r>
      <w:r>
        <w:rPr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</w:rPr>
        <w:t xml:space="preserve">литературой.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0" w:right="0" w:firstLine="405"/>
        <w:spacing w:before="225" w:after="225" w:line="91" w:lineRule="atLeast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i w:val="0"/>
          <w:iCs w:val="0"/>
          <w:color w:val="111111"/>
          <w:sz w:val="28"/>
          <w:szCs w:val="28"/>
          <w:u w:val="single"/>
        </w:rPr>
        <w:t xml:space="preserve">Вывод</w:t>
      </w:r>
      <w:r>
        <w:rPr>
          <w:rFonts w:ascii="Arial" w:hAnsi="Arial" w:eastAsia="Arial" w:cs="Arial"/>
          <w:b w:val="0"/>
          <w:bCs w:val="0"/>
          <w:i w:val="0"/>
          <w:iCs w:val="0"/>
          <w:color w:val="111111"/>
          <w:sz w:val="28"/>
          <w:szCs w:val="28"/>
        </w:rPr>
        <w:t xml:space="preserve">: дети стали бережнее относиться к книгам </w:t>
      </w:r>
      <w:r>
        <w:rPr>
          <w:rFonts w:ascii="Arial" w:hAnsi="Arial" w:eastAsia="Arial" w:cs="Arial"/>
          <w:b w:val="0"/>
          <w:bCs w:val="0"/>
          <w:i w:val="0"/>
          <w:iCs w:val="0"/>
          <w:color w:val="111111"/>
          <w:sz w:val="28"/>
          <w:szCs w:val="28"/>
        </w:rPr>
        <w:t xml:space="preserve">(не бросают их на пол, не рвут, аккуратно перелистывают страницы)</w:t>
      </w:r>
      <w:r>
        <w:rPr>
          <w:rFonts w:ascii="Arial" w:hAnsi="Arial" w:eastAsia="Arial" w:cs="Arial"/>
          <w:b w:val="0"/>
          <w:bCs w:val="0"/>
          <w:i w:val="0"/>
          <w:iCs w:val="0"/>
          <w:color w:val="111111"/>
          <w:sz w:val="28"/>
          <w:szCs w:val="28"/>
        </w:rPr>
        <w:t xml:space="preserve">. С удовольствием и интересом слушают, когда им </w:t>
      </w:r>
      <w:r>
        <w:rPr>
          <w:rFonts w:ascii="Arial" w:hAnsi="Arial" w:eastAsia="Arial" w:cs="Arial"/>
          <w:b w:val="0"/>
          <w:bCs w:val="0"/>
          <w:i w:val="0"/>
          <w:iCs w:val="0"/>
          <w:color w:val="111111"/>
          <w:sz w:val="28"/>
          <w:szCs w:val="28"/>
        </w:rPr>
        <w:t xml:space="preserve">читают книги</w:t>
      </w:r>
      <w:r>
        <w:rPr>
          <w:rFonts w:ascii="Arial" w:hAnsi="Arial" w:eastAsia="Arial" w:cs="Arial"/>
          <w:b w:val="0"/>
          <w:bCs w:val="0"/>
          <w:i w:val="0"/>
          <w:iCs w:val="0"/>
          <w:color w:val="111111"/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2"/>
        <w:jc w:val="both"/>
        <w:spacing w:before="0" w:beforeAutospacing="0" w:after="225" w:afterAutospacing="0" w:line="336" w:lineRule="atLeast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</w:p>
    <w:p>
      <w:pPr>
        <w:pStyle w:val="907"/>
        <w:ind w:left="360" w:firstLine="0"/>
        <w:jc w:val="both"/>
        <w:spacing w:before="72" w:after="72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3"/>
        <w:jc w:val="both"/>
        <w:spacing w:before="72" w:after="72" w:line="360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14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3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contextualSpacing/>
        <w:ind w:left="180" w:firstLine="0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540" w:right="850" w:bottom="1134" w:left="126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entury Gothic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9"/>
    <w:next w:val="839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9"/>
    <w:next w:val="839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39"/>
    <w:next w:val="839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39"/>
    <w:next w:val="839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39"/>
    <w:next w:val="839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9"/>
    <w:next w:val="839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39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39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character" w:styleId="694">
    <w:name w:val="Caption Char"/>
    <w:basedOn w:val="905"/>
    <w:link w:val="692"/>
    <w:uiPriority w:val="99"/>
  </w:style>
  <w:style w:type="table" w:styleId="69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spacing w:before="0" w:after="200" w:line="276" w:lineRule="auto"/>
      <w:widowControl/>
    </w:pPr>
    <w:rPr>
      <w:rFonts w:ascii="Century Gothic" w:hAnsi="Century Gothic" w:eastAsia="Times New Roman" w:cs="Century Gothic"/>
      <w:color w:val="auto"/>
      <w:sz w:val="22"/>
      <w:szCs w:val="22"/>
      <w:lang w:val="ru-RU" w:eastAsia="zh-CN" w:bidi="ar-SA"/>
    </w:rPr>
  </w:style>
  <w:style w:type="character" w:styleId="840">
    <w:name w:val="WW8Num1z0"/>
    <w:qFormat/>
    <w:rPr>
      <w:rFonts w:ascii="Symbol" w:hAnsi="Symbol" w:cs="Symbol"/>
    </w:rPr>
  </w:style>
  <w:style w:type="character" w:styleId="841">
    <w:name w:val="WW8Num1z1"/>
    <w:qFormat/>
    <w:rPr>
      <w:rFonts w:ascii="Courier New" w:hAnsi="Courier New" w:cs="Courier New"/>
    </w:rPr>
  </w:style>
  <w:style w:type="character" w:styleId="842">
    <w:name w:val="WW8Num1z2"/>
    <w:qFormat/>
    <w:rPr>
      <w:rFonts w:ascii="Wingdings" w:hAnsi="Wingdings" w:cs="Wingdings"/>
    </w:rPr>
  </w:style>
  <w:style w:type="character" w:styleId="843">
    <w:name w:val="WW8Num2z0"/>
    <w:qFormat/>
    <w:rPr>
      <w:rFonts w:ascii="Symbol" w:hAnsi="Symbol" w:cs="Symbol"/>
      <w:sz w:val="20"/>
    </w:rPr>
  </w:style>
  <w:style w:type="character" w:styleId="844">
    <w:name w:val="WW8Num3z0"/>
    <w:qFormat/>
    <w:rPr>
      <w:rFonts w:ascii="Symbol" w:hAnsi="Symbol" w:cs="Symbol"/>
      <w:sz w:val="20"/>
    </w:rPr>
  </w:style>
  <w:style w:type="character" w:styleId="845">
    <w:name w:val="WW8Num4z0"/>
    <w:qFormat/>
    <w:rPr>
      <w:rFonts w:ascii="Symbol" w:hAnsi="Symbol" w:cs="Symbol"/>
      <w:sz w:val="20"/>
    </w:rPr>
  </w:style>
  <w:style w:type="character" w:styleId="846">
    <w:name w:val="WW8Num5z0"/>
    <w:qFormat/>
    <w:rPr>
      <w:rFonts w:ascii="Symbol" w:hAnsi="Symbol" w:cs="Symbol"/>
    </w:rPr>
  </w:style>
  <w:style w:type="character" w:styleId="847">
    <w:name w:val="WW8Num5z1"/>
    <w:qFormat/>
    <w:rPr>
      <w:rFonts w:ascii="Courier New" w:hAnsi="Courier New" w:cs="Courier New"/>
    </w:rPr>
  </w:style>
  <w:style w:type="character" w:styleId="848">
    <w:name w:val="WW8Num5z2"/>
    <w:qFormat/>
    <w:rPr>
      <w:rFonts w:ascii="Wingdings" w:hAnsi="Wingdings" w:cs="Wingdings"/>
    </w:rPr>
  </w:style>
  <w:style w:type="character" w:styleId="849">
    <w:name w:val="WW8Num6z0"/>
    <w:qFormat/>
    <w:rPr>
      <w:rFonts w:ascii="Symbol" w:hAnsi="Symbol" w:cs="Symbol"/>
      <w:sz w:val="20"/>
    </w:rPr>
  </w:style>
  <w:style w:type="character" w:styleId="850">
    <w:name w:val="WW8Num7z0"/>
    <w:qFormat/>
    <w:rPr>
      <w:rFonts w:ascii="Symbol" w:hAnsi="Symbol" w:cs="Symbol"/>
    </w:rPr>
  </w:style>
  <w:style w:type="character" w:styleId="851">
    <w:name w:val="WW8Num7z1"/>
    <w:qFormat/>
    <w:rPr>
      <w:rFonts w:ascii="Courier New" w:hAnsi="Courier New" w:cs="Courier New"/>
    </w:rPr>
  </w:style>
  <w:style w:type="character" w:styleId="852">
    <w:name w:val="WW8Num7z2"/>
    <w:qFormat/>
    <w:rPr>
      <w:rFonts w:ascii="Wingdings" w:hAnsi="Wingdings" w:cs="Wingdings"/>
    </w:rPr>
  </w:style>
  <w:style w:type="character" w:styleId="853">
    <w:name w:val="WW8Num8z0"/>
    <w:qFormat/>
    <w:rPr>
      <w:rFonts w:ascii="Symbol" w:hAnsi="Symbol" w:cs="Symbol"/>
    </w:rPr>
  </w:style>
  <w:style w:type="character" w:styleId="854">
    <w:name w:val="WW8Num8z1"/>
    <w:qFormat/>
    <w:rPr>
      <w:rFonts w:ascii="Courier New" w:hAnsi="Courier New" w:cs="Courier New"/>
    </w:rPr>
  </w:style>
  <w:style w:type="character" w:styleId="855">
    <w:name w:val="WW8Num8z2"/>
    <w:qFormat/>
    <w:rPr>
      <w:rFonts w:ascii="Wingdings" w:hAnsi="Wingdings" w:cs="Wingdings"/>
    </w:rPr>
  </w:style>
  <w:style w:type="character" w:styleId="856">
    <w:name w:val="WW8Num9z0"/>
    <w:qFormat/>
    <w:rPr>
      <w:rFonts w:ascii="Symbol" w:hAnsi="Symbol" w:cs="Symbol"/>
      <w:sz w:val="20"/>
    </w:rPr>
  </w:style>
  <w:style w:type="character" w:styleId="857">
    <w:name w:val="WW8Num10z0"/>
    <w:qFormat/>
    <w:rPr>
      <w:rFonts w:ascii="Symbol" w:hAnsi="Symbol" w:cs="Symbol"/>
    </w:rPr>
  </w:style>
  <w:style w:type="character" w:styleId="858">
    <w:name w:val="WW8Num10z1"/>
    <w:qFormat/>
    <w:rPr>
      <w:rFonts w:ascii="Courier New" w:hAnsi="Courier New" w:cs="Courier New"/>
    </w:rPr>
  </w:style>
  <w:style w:type="character" w:styleId="859">
    <w:name w:val="WW8Num10z2"/>
    <w:qFormat/>
    <w:rPr>
      <w:rFonts w:ascii="Wingdings" w:hAnsi="Wingdings" w:cs="Wingdings"/>
    </w:rPr>
  </w:style>
  <w:style w:type="character" w:styleId="860">
    <w:name w:val="WW8Num11z0"/>
    <w:qFormat/>
    <w:rPr>
      <w:rFonts w:ascii="Symbol" w:hAnsi="Symbol" w:cs="Symbol"/>
    </w:rPr>
  </w:style>
  <w:style w:type="character" w:styleId="861">
    <w:name w:val="WW8Num11z1"/>
    <w:qFormat/>
    <w:rPr>
      <w:rFonts w:ascii="Courier New" w:hAnsi="Courier New" w:cs="Courier New"/>
    </w:rPr>
  </w:style>
  <w:style w:type="character" w:styleId="862">
    <w:name w:val="WW8Num11z2"/>
    <w:qFormat/>
    <w:rPr>
      <w:rFonts w:ascii="Wingdings" w:hAnsi="Wingdings" w:cs="Wingdings"/>
    </w:rPr>
  </w:style>
  <w:style w:type="character" w:styleId="863">
    <w:name w:val="WW8Num12z0"/>
    <w:qFormat/>
    <w:rPr>
      <w:rFonts w:ascii="Symbol" w:hAnsi="Symbol" w:cs="Symbol"/>
    </w:rPr>
  </w:style>
  <w:style w:type="character" w:styleId="864">
    <w:name w:val="WW8Num12z1"/>
    <w:qFormat/>
    <w:rPr>
      <w:rFonts w:ascii="Courier New" w:hAnsi="Courier New" w:cs="Courier New"/>
    </w:rPr>
  </w:style>
  <w:style w:type="character" w:styleId="865">
    <w:name w:val="WW8Num12z2"/>
    <w:qFormat/>
    <w:rPr>
      <w:rFonts w:ascii="Wingdings" w:hAnsi="Wingdings" w:cs="Wingdings"/>
    </w:rPr>
  </w:style>
  <w:style w:type="character" w:styleId="866">
    <w:name w:val="WW8Num13z0"/>
    <w:qFormat/>
    <w:rPr>
      <w:rFonts w:ascii="Symbol" w:hAnsi="Symbol" w:cs="Symbol"/>
    </w:rPr>
  </w:style>
  <w:style w:type="character" w:styleId="867">
    <w:name w:val="WW8Num13z1"/>
    <w:qFormat/>
    <w:rPr>
      <w:rFonts w:ascii="Courier New" w:hAnsi="Courier New" w:cs="Courier New"/>
    </w:rPr>
  </w:style>
  <w:style w:type="character" w:styleId="868">
    <w:name w:val="WW8Num13z2"/>
    <w:qFormat/>
    <w:rPr>
      <w:rFonts w:ascii="Wingdings" w:hAnsi="Wingdings" w:cs="Wingdings"/>
    </w:rPr>
  </w:style>
  <w:style w:type="character" w:styleId="869">
    <w:name w:val="WW8Num14z0"/>
    <w:qFormat/>
    <w:rPr>
      <w:rFonts w:ascii="Symbol" w:hAnsi="Symbol" w:cs="Symbol"/>
      <w:sz w:val="20"/>
    </w:rPr>
  </w:style>
  <w:style w:type="character" w:styleId="870">
    <w:name w:val="WW8Num15z0"/>
    <w:qFormat/>
    <w:rPr>
      <w:rFonts w:ascii="Symbol" w:hAnsi="Symbol" w:cs="Symbol"/>
      <w:sz w:val="20"/>
    </w:rPr>
  </w:style>
  <w:style w:type="character" w:styleId="871">
    <w:name w:val="WW8Num16z0"/>
    <w:qFormat/>
    <w:rPr>
      <w:rFonts w:ascii="Symbol" w:hAnsi="Symbol" w:cs="Symbol"/>
    </w:rPr>
  </w:style>
  <w:style w:type="character" w:styleId="872">
    <w:name w:val="WW8Num17z0"/>
    <w:qFormat/>
    <w:rPr>
      <w:b w:val="0"/>
    </w:rPr>
  </w:style>
  <w:style w:type="character" w:styleId="873">
    <w:name w:val="WW8Num18z0"/>
    <w:qFormat/>
    <w:rPr>
      <w:rFonts w:ascii="Symbol" w:hAnsi="Symbol" w:cs="Symbol"/>
      <w:sz w:val="20"/>
    </w:rPr>
  </w:style>
  <w:style w:type="character" w:styleId="874">
    <w:name w:val="WW8Num19z0"/>
    <w:qFormat/>
    <w:rPr>
      <w:b w:val="0"/>
    </w:rPr>
  </w:style>
  <w:style w:type="character" w:styleId="875">
    <w:name w:val="WW8Num20z0"/>
    <w:qFormat/>
    <w:rPr>
      <w:rFonts w:ascii="Symbol" w:hAnsi="Symbol" w:cs="Symbol"/>
      <w:sz w:val="20"/>
    </w:rPr>
  </w:style>
  <w:style w:type="character" w:styleId="876">
    <w:name w:val="WW8Num21z0"/>
    <w:qFormat/>
    <w:rPr>
      <w:rFonts w:ascii="Symbol" w:hAnsi="Symbol" w:cs="Symbol"/>
    </w:rPr>
  </w:style>
  <w:style w:type="character" w:styleId="877">
    <w:name w:val="WW8Num21z1"/>
    <w:qFormat/>
    <w:rPr>
      <w:rFonts w:ascii="Courier New" w:hAnsi="Courier New" w:cs="Courier New"/>
    </w:rPr>
  </w:style>
  <w:style w:type="character" w:styleId="878">
    <w:name w:val="WW8Num21z2"/>
    <w:qFormat/>
    <w:rPr>
      <w:rFonts w:ascii="Wingdings" w:hAnsi="Wingdings" w:cs="Wingdings"/>
    </w:rPr>
  </w:style>
  <w:style w:type="character" w:styleId="879">
    <w:name w:val="WW8Num22z0"/>
    <w:qFormat/>
    <w:rPr>
      <w:rFonts w:ascii="Symbol" w:hAnsi="Symbol" w:cs="Symbol"/>
      <w:sz w:val="20"/>
    </w:rPr>
  </w:style>
  <w:style w:type="character" w:styleId="880">
    <w:name w:val="WW8Num23z0"/>
    <w:qFormat/>
    <w:rPr>
      <w:rFonts w:ascii="Symbol" w:hAnsi="Symbol" w:cs="Symbol"/>
    </w:rPr>
  </w:style>
  <w:style w:type="character" w:styleId="881">
    <w:name w:val="WW8Num23z1"/>
    <w:qFormat/>
    <w:rPr>
      <w:rFonts w:ascii="Courier New" w:hAnsi="Courier New" w:cs="Courier New"/>
    </w:rPr>
  </w:style>
  <w:style w:type="character" w:styleId="882">
    <w:name w:val="WW8Num23z2"/>
    <w:qFormat/>
    <w:rPr>
      <w:rFonts w:ascii="Wingdings" w:hAnsi="Wingdings" w:cs="Wingdings"/>
    </w:rPr>
  </w:style>
  <w:style w:type="character" w:styleId="883">
    <w:name w:val="WW8Num24z0"/>
    <w:qFormat/>
    <w:rPr>
      <w:rFonts w:ascii="Symbol" w:hAnsi="Symbol" w:cs="Symbol"/>
      <w:sz w:val="20"/>
    </w:rPr>
  </w:style>
  <w:style w:type="character" w:styleId="884">
    <w:name w:val="WW8Num25z0"/>
    <w:qFormat/>
    <w:rPr>
      <w:rFonts w:ascii="Symbol" w:hAnsi="Symbol" w:cs="Symbol"/>
      <w:sz w:val="20"/>
    </w:rPr>
  </w:style>
  <w:style w:type="character" w:styleId="885">
    <w:name w:val="WW8Num26z0"/>
    <w:qFormat/>
    <w:rPr>
      <w:rFonts w:ascii="Symbol" w:hAnsi="Symbol" w:cs="Symbol"/>
    </w:rPr>
  </w:style>
  <w:style w:type="character" w:styleId="886">
    <w:name w:val="WW8Num26z1"/>
    <w:qFormat/>
    <w:rPr>
      <w:rFonts w:ascii="Courier New" w:hAnsi="Courier New" w:cs="Courier New"/>
    </w:rPr>
  </w:style>
  <w:style w:type="character" w:styleId="887">
    <w:name w:val="WW8Num26z2"/>
    <w:qFormat/>
    <w:rPr>
      <w:rFonts w:ascii="Wingdings" w:hAnsi="Wingdings" w:cs="Wingdings"/>
    </w:rPr>
  </w:style>
  <w:style w:type="character" w:styleId="888">
    <w:name w:val="WW8Num27z0"/>
    <w:qFormat/>
    <w:rPr>
      <w:rFonts w:ascii="Symbol" w:hAnsi="Symbol" w:cs="Symbol"/>
      <w:sz w:val="20"/>
    </w:rPr>
  </w:style>
  <w:style w:type="character" w:styleId="889">
    <w:name w:val="WW8Num27z1"/>
    <w:qFormat/>
    <w:rPr>
      <w:rFonts w:cs="Times New Roman"/>
    </w:rPr>
  </w:style>
  <w:style w:type="character" w:styleId="890">
    <w:name w:val="WW8Num28z0"/>
    <w:qFormat/>
    <w:rPr>
      <w:rFonts w:ascii="Symbol" w:hAnsi="Symbol" w:cs="Symbol"/>
    </w:rPr>
  </w:style>
  <w:style w:type="character" w:styleId="891">
    <w:name w:val="WW8Num28z1"/>
    <w:qFormat/>
    <w:rPr>
      <w:rFonts w:ascii="Courier New" w:hAnsi="Courier New" w:cs="Courier New"/>
    </w:rPr>
  </w:style>
  <w:style w:type="character" w:styleId="892">
    <w:name w:val="WW8Num28z2"/>
    <w:qFormat/>
    <w:rPr>
      <w:rFonts w:ascii="Wingdings" w:hAnsi="Wingdings" w:cs="Wingdings"/>
    </w:rPr>
  </w:style>
  <w:style w:type="character" w:styleId="893">
    <w:name w:val="WW8Num29z0"/>
    <w:qFormat/>
    <w:rPr>
      <w:rFonts w:ascii="Symbol" w:hAnsi="Symbol" w:cs="Symbol"/>
    </w:rPr>
  </w:style>
  <w:style w:type="character" w:styleId="894">
    <w:name w:val="WW8Num29z1"/>
    <w:qFormat/>
    <w:rPr>
      <w:rFonts w:ascii="Courier New" w:hAnsi="Courier New" w:cs="Courier New"/>
    </w:rPr>
  </w:style>
  <w:style w:type="character" w:styleId="895">
    <w:name w:val="WW8Num29z2"/>
    <w:qFormat/>
    <w:rPr>
      <w:rFonts w:ascii="Wingdings" w:hAnsi="Wingdings" w:cs="Wingdings"/>
    </w:rPr>
  </w:style>
  <w:style w:type="character" w:styleId="896">
    <w:name w:val="WW8Num30z0"/>
    <w:qFormat/>
    <w:rPr>
      <w:rFonts w:ascii="Symbol" w:hAnsi="Symbol" w:cs="Symbol"/>
      <w:sz w:val="20"/>
    </w:rPr>
  </w:style>
  <w:style w:type="character" w:styleId="897">
    <w:name w:val="WW8Num31z0"/>
    <w:qFormat/>
    <w:rPr>
      <w:rFonts w:ascii="Symbol" w:hAnsi="Symbol" w:cs="Symbol"/>
    </w:rPr>
  </w:style>
  <w:style w:type="character" w:styleId="898">
    <w:name w:val="WW8Num31z1"/>
    <w:qFormat/>
    <w:rPr>
      <w:rFonts w:ascii="Courier New" w:hAnsi="Courier New" w:cs="Courier New"/>
    </w:rPr>
  </w:style>
  <w:style w:type="character" w:styleId="899">
    <w:name w:val="WW8Num31z2"/>
    <w:qFormat/>
    <w:rPr>
      <w:rFonts w:ascii="Wingdings" w:hAnsi="Wingdings" w:cs="Wingdings"/>
    </w:rPr>
  </w:style>
  <w:style w:type="character" w:styleId="900">
    <w:name w:val="WW8Num32z0"/>
    <w:qFormat/>
    <w:rPr>
      <w:rFonts w:ascii="Symbol" w:hAnsi="Symbol" w:cs="Symbol"/>
      <w:sz w:val="20"/>
    </w:rPr>
  </w:style>
  <w:style w:type="character" w:styleId="901">
    <w:name w:val="Основной шрифт абзаца"/>
    <w:qFormat/>
  </w:style>
  <w:style w:type="paragraph" w:styleId="902">
    <w:name w:val="Heading"/>
    <w:basedOn w:val="839"/>
    <w:next w:val="90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03">
    <w:name w:val="Body Text"/>
    <w:basedOn w:val="839"/>
    <w:pPr>
      <w:spacing w:before="0" w:after="140" w:line="276" w:lineRule="auto"/>
    </w:pPr>
  </w:style>
  <w:style w:type="paragraph" w:styleId="904">
    <w:name w:val="List"/>
    <w:basedOn w:val="903"/>
  </w:style>
  <w:style w:type="paragraph" w:styleId="905">
    <w:name w:val="Caption"/>
    <w:basedOn w:val="83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06">
    <w:name w:val="Index"/>
    <w:basedOn w:val="839"/>
    <w:qFormat/>
    <w:pPr>
      <w:suppressLineNumbers/>
    </w:pPr>
  </w:style>
  <w:style w:type="paragraph" w:styleId="907">
    <w:name w:val="Обычный (веб)"/>
    <w:basedOn w:val="839"/>
    <w:qFormat/>
    <w:pPr>
      <w:spacing w:before="280" w:after="280" w:line="240" w:lineRule="auto"/>
    </w:pPr>
    <w:rPr>
      <w:rFonts w:ascii="Times New Roman" w:hAnsi="Times New Roman" w:eastAsia="Century Gothic" w:cs="Times New Roman"/>
      <w:sz w:val="24"/>
      <w:szCs w:val="24"/>
    </w:rPr>
  </w:style>
  <w:style w:type="paragraph" w:styleId="908">
    <w:name w:val="List Paragraph"/>
    <w:basedOn w:val="839"/>
    <w:qFormat/>
    <w:pPr>
      <w:contextualSpacing/>
      <w:ind w:left="720" w:firstLine="0"/>
      <w:spacing w:before="0" w:after="200"/>
    </w:pPr>
  </w:style>
  <w:style w:type="paragraph" w:styleId="909">
    <w:name w:val="No Spacing"/>
    <w:qFormat/>
    <w:pPr>
      <w:widowControl/>
    </w:pPr>
    <w:rPr>
      <w:rFonts w:ascii="Times New Roman" w:hAnsi="Times New Roman" w:eastAsia="Century Gothic" w:cs="Times New Roman"/>
      <w:color w:val="auto"/>
      <w:sz w:val="24"/>
      <w:szCs w:val="24"/>
      <w:lang w:val="ru-RU" w:eastAsia="zh-CN" w:bidi="ar-SA"/>
    </w:rPr>
  </w:style>
  <w:style w:type="paragraph" w:styleId="910">
    <w:name w:val="Абзац списка"/>
    <w:basedOn w:val="839"/>
    <w:qFormat/>
    <w:pPr>
      <w:contextualSpacing/>
      <w:ind w:left="720" w:firstLine="0"/>
      <w:spacing w:before="0" w:after="200"/>
    </w:pPr>
    <w:rPr>
      <w:rFonts w:ascii="Century Gothic" w:hAnsi="Century Gothic" w:eastAsia="Century Gothic" w:cs="Times New Roman"/>
    </w:rPr>
  </w:style>
  <w:style w:type="paragraph" w:styleId="911">
    <w:name w:val="western"/>
    <w:basedOn w:val="839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912">
    <w:name w:val="Без интервала"/>
    <w:qFormat/>
    <w:pPr>
      <w:widowControl/>
    </w:pPr>
    <w:rPr>
      <w:rFonts w:ascii="Century Gothic" w:hAnsi="Century Gothic" w:eastAsia="Times New Roman" w:cs="Century Gothic"/>
      <w:color w:val="auto"/>
      <w:sz w:val="22"/>
      <w:szCs w:val="22"/>
      <w:lang w:val="ru-RU" w:eastAsia="zh-CN" w:bidi="ar-SA"/>
    </w:rPr>
  </w:style>
  <w:style w:type="paragraph" w:styleId="913">
    <w:name w:val="slide-number"/>
    <w:basedOn w:val="839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914">
    <w:name w:val="Table Contents"/>
    <w:basedOn w:val="839"/>
    <w:qFormat/>
    <w:pPr>
      <w:widowControl w:val="off"/>
      <w:suppressLineNumbers/>
    </w:pPr>
  </w:style>
  <w:style w:type="paragraph" w:styleId="915">
    <w:name w:val="Table Heading"/>
    <w:basedOn w:val="914"/>
    <w:qFormat/>
    <w:pPr>
      <w:jc w:val="center"/>
      <w:suppressLineNumbers/>
    </w:pPr>
    <w:rPr>
      <w:b/>
      <w:bCs/>
    </w:rPr>
  </w:style>
  <w:style w:type="numbering" w:styleId="916">
    <w:name w:val="WW8Num1"/>
    <w:qFormat/>
  </w:style>
  <w:style w:type="numbering" w:styleId="917">
    <w:name w:val="WW8Num2"/>
    <w:qFormat/>
  </w:style>
  <w:style w:type="numbering" w:styleId="918">
    <w:name w:val="WW8Num3"/>
    <w:qFormat/>
  </w:style>
  <w:style w:type="numbering" w:styleId="919">
    <w:name w:val="WW8Num4"/>
    <w:qFormat/>
  </w:style>
  <w:style w:type="numbering" w:styleId="920">
    <w:name w:val="WW8Num5"/>
    <w:qFormat/>
  </w:style>
  <w:style w:type="numbering" w:styleId="921">
    <w:name w:val="WW8Num6"/>
    <w:qFormat/>
  </w:style>
  <w:style w:type="numbering" w:styleId="922">
    <w:name w:val="WW8Num7"/>
    <w:qFormat/>
  </w:style>
  <w:style w:type="numbering" w:styleId="923">
    <w:name w:val="WW8Num8"/>
    <w:qFormat/>
  </w:style>
  <w:style w:type="numbering" w:styleId="924">
    <w:name w:val="WW8Num9"/>
    <w:qFormat/>
  </w:style>
  <w:style w:type="numbering" w:styleId="925">
    <w:name w:val="WW8Num10"/>
    <w:qFormat/>
  </w:style>
  <w:style w:type="numbering" w:styleId="926">
    <w:name w:val="WW8Num11"/>
    <w:qFormat/>
  </w:style>
  <w:style w:type="numbering" w:styleId="927">
    <w:name w:val="WW8Num12"/>
    <w:qFormat/>
  </w:style>
  <w:style w:type="numbering" w:styleId="928">
    <w:name w:val="WW8Num13"/>
    <w:qFormat/>
  </w:style>
  <w:style w:type="numbering" w:styleId="929">
    <w:name w:val="WW8Num14"/>
    <w:qFormat/>
  </w:style>
  <w:style w:type="numbering" w:styleId="930">
    <w:name w:val="WW8Num15"/>
    <w:qFormat/>
  </w:style>
  <w:style w:type="numbering" w:styleId="931">
    <w:name w:val="WW8Num16"/>
    <w:qFormat/>
  </w:style>
  <w:style w:type="numbering" w:styleId="932">
    <w:name w:val="WW8Num17"/>
    <w:qFormat/>
  </w:style>
  <w:style w:type="numbering" w:styleId="933">
    <w:name w:val="WW8Num18"/>
    <w:qFormat/>
  </w:style>
  <w:style w:type="numbering" w:styleId="934">
    <w:name w:val="WW8Num19"/>
    <w:qFormat/>
  </w:style>
  <w:style w:type="numbering" w:styleId="935">
    <w:name w:val="WW8Num20"/>
    <w:qFormat/>
  </w:style>
  <w:style w:type="numbering" w:styleId="936">
    <w:name w:val="WW8Num21"/>
    <w:qFormat/>
  </w:style>
  <w:style w:type="numbering" w:styleId="937">
    <w:name w:val="WW8Num22"/>
    <w:qFormat/>
  </w:style>
  <w:style w:type="numbering" w:styleId="938">
    <w:name w:val="WW8Num23"/>
    <w:qFormat/>
  </w:style>
  <w:style w:type="numbering" w:styleId="939">
    <w:name w:val="WW8Num24"/>
    <w:qFormat/>
  </w:style>
  <w:style w:type="numbering" w:styleId="940">
    <w:name w:val="WW8Num25"/>
    <w:qFormat/>
  </w:style>
  <w:style w:type="numbering" w:styleId="941">
    <w:name w:val="WW8Num26"/>
    <w:qFormat/>
  </w:style>
  <w:style w:type="numbering" w:styleId="942">
    <w:name w:val="WW8Num27"/>
    <w:qFormat/>
  </w:style>
  <w:style w:type="numbering" w:styleId="943">
    <w:name w:val="WW8Num28"/>
    <w:qFormat/>
  </w:style>
  <w:style w:type="numbering" w:styleId="944">
    <w:name w:val="WW8Num29"/>
    <w:qFormat/>
  </w:style>
  <w:style w:type="numbering" w:styleId="945">
    <w:name w:val="WW8Num30"/>
    <w:qFormat/>
  </w:style>
  <w:style w:type="numbering" w:styleId="946">
    <w:name w:val="WW8Num31"/>
    <w:qFormat/>
  </w:style>
  <w:style w:type="numbering" w:styleId="947">
    <w:name w:val="WW8Num32"/>
    <w:qFormat/>
  </w:style>
  <w:style w:type="character" w:styleId="948" w:default="1">
    <w:name w:val="Default Paragraph Font"/>
    <w:uiPriority w:val="1"/>
    <w:semiHidden/>
    <w:unhideWhenUsed/>
  </w:style>
  <w:style w:type="numbering" w:styleId="949" w:default="1">
    <w:name w:val="No List"/>
    <w:uiPriority w:val="99"/>
    <w:semiHidden/>
    <w:unhideWhenUsed/>
  </w:style>
  <w:style w:type="table" w:styleId="950" w:default="1">
    <w:name w:val="Normal Table"/>
    <w:uiPriority w:val="99"/>
    <w:semiHidden/>
    <w:unhideWhenUsed/>
    <w:tblPr/>
  </w:style>
  <w:style w:type="character" w:styleId="951" w:customStyle="1">
    <w:name w:val="Strong"/>
    <w:uiPriority w:val="22"/>
    <w:qFormat/>
    <w:rPr>
      <w:rFonts w:cs="Times New Roman"/>
      <w:b/>
      <w:bCs/>
    </w:rPr>
  </w:style>
  <w:style w:type="paragraph" w:styleId="952" w:customStyle="1">
    <w:name w:val="Normal (Web)"/>
    <w:basedOn w:val="681"/>
    <w:uiPriority w:val="99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53" w:customStyle="1">
    <w:name w:val="Выделение1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dc:language>en-US</dc:language>
  <cp:lastModifiedBy>Евгения Рожкова</cp:lastModifiedBy>
  <cp:revision>14</cp:revision>
  <dcterms:created xsi:type="dcterms:W3CDTF">2022-11-26T19:04:00Z</dcterms:created>
  <dcterms:modified xsi:type="dcterms:W3CDTF">2023-10-29T17:59:14Z</dcterms:modified>
</cp:coreProperties>
</file>